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bookmarkStart w:id="0" w:name="OLE_LINK3"/>
      <w:bookmarkStart w:id="1" w:name="OLE_LINK4"/>
      <w:r w:rsidRPr="00E60A3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E60A38" w:rsidRPr="00E60A38" w:rsidTr="00E60A38">
        <w:tc>
          <w:tcPr>
            <w:tcW w:w="4253" w:type="dxa"/>
          </w:tcPr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60A38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УТВЕРЖДАЮ:</w:t>
            </w:r>
          </w:p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60A38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Председатель УМС</w:t>
            </w:r>
          </w:p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60A38">
              <w:rPr>
                <w:rFonts w:ascii="Times New Roman" w:eastAsia="Calibri" w:hAnsi="Times New Roman" w:cs="Times New Roman"/>
                <w:b/>
                <w:bCs/>
                <w:sz w:val="24"/>
              </w:rPr>
              <w:t>Ф</w:t>
            </w:r>
            <w:r w:rsidRPr="00E60A38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акультета</w:t>
            </w:r>
            <w:r w:rsidRPr="00E60A38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государственной культурной политики</w:t>
            </w:r>
          </w:p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proofErr w:type="spellStart"/>
            <w:r w:rsidRPr="00E60A38">
              <w:rPr>
                <w:rFonts w:ascii="Times New Roman" w:eastAsia="Calibri" w:hAnsi="Times New Roman" w:cs="Times New Roman"/>
                <w:b/>
                <w:bCs/>
                <w:sz w:val="24"/>
              </w:rPr>
              <w:t>Единак</w:t>
            </w:r>
            <w:proofErr w:type="spellEnd"/>
            <w:r w:rsidRPr="00E60A38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А.Ю.</w:t>
            </w:r>
          </w:p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E60A38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«__» _________________20__г.</w:t>
            </w:r>
          </w:p>
          <w:p w:rsidR="00E60A38" w:rsidRPr="00E60A38" w:rsidRDefault="00E60A38" w:rsidP="00E60A38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6"/>
                <w:szCs w:val="32"/>
                <w:vertAlign w:val="superscript"/>
              </w:rPr>
            </w:pPr>
          </w:p>
        </w:tc>
      </w:tr>
    </w:tbl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</w:rPr>
      </w:pPr>
      <w:r>
        <w:rPr>
          <w:rFonts w:ascii="Times New Roman" w:eastAsia="Calibri" w:hAnsi="Times New Roman" w:cs="Times New Roman"/>
          <w:b/>
          <w:bCs/>
          <w:smallCaps/>
          <w:sz w:val="24"/>
        </w:rPr>
        <w:t>ФОНД ОЦЕНОЧНЫХ СРЕДСТВ</w:t>
      </w:r>
      <w:r w:rsidRPr="00E60A38">
        <w:rPr>
          <w:rFonts w:ascii="Times New Roman" w:eastAsia="Calibri" w:hAnsi="Times New Roman" w:cs="Times New Roman"/>
          <w:b/>
          <w:bCs/>
          <w:smallCaps/>
          <w:sz w:val="24"/>
        </w:rPr>
        <w:t xml:space="preserve"> ДИСЦИПЛИНЫ </w:t>
      </w:r>
      <w:r w:rsidRPr="00E60A38">
        <w:rPr>
          <w:rFonts w:ascii="Times New Roman" w:eastAsia="Calibri" w:hAnsi="Times New Roman" w:cs="Times New Roman"/>
          <w:b/>
          <w:bCs/>
          <w:smallCaps/>
          <w:sz w:val="24"/>
        </w:rPr>
        <w:br/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4"/>
          <w:vertAlign w:val="superscript"/>
          <w:lang w:eastAsia="ru-RU"/>
        </w:rPr>
      </w:pPr>
      <w:r w:rsidRPr="00E60A38">
        <w:rPr>
          <w:rFonts w:ascii="Times New Roman" w:eastAsia="Calibri" w:hAnsi="Times New Roman" w:cs="Times New Roman"/>
          <w:b/>
          <w:bCs/>
          <w:smallCaps/>
          <w:sz w:val="24"/>
        </w:rPr>
        <w:t>Б1.О.</w:t>
      </w:r>
      <w:r w:rsidR="00C54AEA">
        <w:rPr>
          <w:rFonts w:ascii="Times New Roman" w:eastAsia="Calibri" w:hAnsi="Times New Roman" w:cs="Times New Roman"/>
          <w:b/>
          <w:bCs/>
          <w:smallCaps/>
          <w:sz w:val="24"/>
        </w:rPr>
        <w:t>0</w:t>
      </w:r>
      <w:r w:rsidR="00925461">
        <w:rPr>
          <w:rFonts w:ascii="Times New Roman" w:eastAsia="Calibri" w:hAnsi="Times New Roman" w:cs="Times New Roman"/>
          <w:b/>
          <w:bCs/>
          <w:smallCaps/>
          <w:sz w:val="24"/>
        </w:rPr>
        <w:t>4</w:t>
      </w:r>
      <w:r w:rsidRPr="00E60A38">
        <w:rPr>
          <w:rFonts w:ascii="Times New Roman" w:eastAsia="Calibri" w:hAnsi="Times New Roman" w:cs="Times New Roman"/>
          <w:b/>
          <w:bCs/>
          <w:smallCaps/>
          <w:sz w:val="24"/>
        </w:rPr>
        <w:t xml:space="preserve"> ПРИКЛАДНАЯ КУЛЬТУРОЛОГИЯ </w:t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Напра</w:t>
      </w:r>
      <w:r w:rsidRPr="00E60A38">
        <w:rPr>
          <w:rFonts w:ascii="Times New Roman" w:eastAsia="Calibri" w:hAnsi="Times New Roman" w:cs="Times New Roman"/>
          <w:b/>
          <w:bCs/>
          <w:sz w:val="24"/>
        </w:rPr>
        <w:t>вление подготовки: 51.03.01 Культурология</w:t>
      </w: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Профиль подготовки/специализация</w:t>
      </w:r>
      <w:r w:rsidRPr="00E60A38">
        <w:rPr>
          <w:rFonts w:ascii="Times New Roman" w:eastAsia="Calibri" w:hAnsi="Times New Roman" w:cs="Times New Roman"/>
          <w:b/>
          <w:bCs/>
          <w:sz w:val="24"/>
        </w:rPr>
        <w:t xml:space="preserve">: </w:t>
      </w:r>
      <w:proofErr w:type="spellStart"/>
      <w:r w:rsidR="00C54AEA">
        <w:rPr>
          <w:rFonts w:ascii="Times New Roman" w:eastAsia="Calibri" w:hAnsi="Times New Roman" w:cs="Times New Roman"/>
          <w:b/>
          <w:bCs/>
          <w:sz w:val="24"/>
        </w:rPr>
        <w:t>Этнокультурология</w:t>
      </w:r>
      <w:bookmarkStart w:id="2" w:name="_GoBack"/>
      <w:bookmarkEnd w:id="2"/>
      <w:proofErr w:type="spellEnd"/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Calibri" w:hAnsi="Times New Roman" w:cs="Times New Roman"/>
          <w:b/>
          <w:bCs/>
          <w:sz w:val="24"/>
        </w:rPr>
      </w:pPr>
      <w:r w:rsidRPr="00E60A38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Квалификация (степень) выпускника</w:t>
      </w:r>
      <w:r w:rsidRPr="00E60A38">
        <w:rPr>
          <w:rFonts w:ascii="Times New Roman" w:eastAsia="Calibri" w:hAnsi="Times New Roman" w:cs="Times New Roman"/>
          <w:b/>
          <w:bCs/>
          <w:sz w:val="24"/>
        </w:rPr>
        <w:t xml:space="preserve">: </w:t>
      </w:r>
      <w:r w:rsidRPr="00E60A3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бакалавр</w:t>
      </w:r>
      <w:r w:rsidRPr="00E60A38">
        <w:rPr>
          <w:rFonts w:ascii="Times New Roman" w:eastAsia="Calibri" w:hAnsi="Times New Roman" w:cs="Times New Roman"/>
          <w:b/>
          <w:bCs/>
          <w:sz w:val="24"/>
        </w:rPr>
        <w:t xml:space="preserve"> </w:t>
      </w: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ru-RU"/>
        </w:rPr>
      </w:pPr>
    </w:p>
    <w:p w:rsidR="00E60A38" w:rsidRPr="00E60A38" w:rsidRDefault="00E60A38" w:rsidP="00E60A3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vertAlign w:val="superscript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Форма обучения</w:t>
      </w:r>
      <w:r w:rsidRPr="00E60A38">
        <w:rPr>
          <w:rFonts w:ascii="Times New Roman" w:eastAsia="Calibri" w:hAnsi="Times New Roman" w:cs="Times New Roman"/>
          <w:b/>
          <w:bCs/>
          <w:sz w:val="24"/>
        </w:rPr>
        <w:t>: очная/заочная</w:t>
      </w: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proofErr w:type="gramStart"/>
      <w:r w:rsidRPr="00E60A38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Cs w:val="20"/>
          <w:lang w:eastAsia="ru-RU"/>
        </w:rPr>
        <w:t>ФОС адаптирован</w:t>
      </w:r>
      <w:r w:rsidRPr="00E60A38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для лиц</w:t>
      </w:r>
      <w:proofErr w:type="gramEnd"/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E60A38">
        <w:rPr>
          <w:rFonts w:ascii="Times New Roman" w:eastAsia="Times New Roman" w:hAnsi="Times New Roman" w:cs="Times New Roman"/>
          <w:i/>
          <w:szCs w:val="20"/>
          <w:lang w:eastAsia="ru-RU"/>
        </w:rPr>
        <w:t>с ограниченными возможностями</w:t>
      </w:r>
    </w:p>
    <w:p w:rsidR="00E60A38" w:rsidRPr="00E60A38" w:rsidRDefault="00E60A38" w:rsidP="00E60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E60A38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здоровья и инвалидов)</w:t>
      </w: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E60A38" w:rsidRPr="00E60A38" w:rsidRDefault="00E60A38" w:rsidP="00E60A38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E60A38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.</w:t>
      </w:r>
      <w:bookmarkEnd w:id="0"/>
      <w:bookmarkEnd w:id="1"/>
    </w:p>
    <w:p w:rsidR="006A36C3" w:rsidRDefault="006A36C3" w:rsidP="006A36C3">
      <w:pPr>
        <w:tabs>
          <w:tab w:val="left" w:pos="10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Фонд оценочных средств предназначен для контроля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(знаний, умений, навыков и владений) обучающихся по направлению подготовки (специальности)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51.03.01 Культурология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Межкультурные коммуникации по дисциплине «Прикладная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A36C3" w:rsidRDefault="006A36C3" w:rsidP="006A36C3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36C3" w:rsidRDefault="006A36C3" w:rsidP="006A36C3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Фонд оценочных средств рассмотрен и утвержден на заседании кафедры культурологии</w:t>
      </w:r>
    </w:p>
    <w:p w:rsidR="006A36C3" w:rsidRDefault="006A36C3" w:rsidP="006A36C3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A36C3" w:rsidRDefault="006A36C3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 w:type="page"/>
      </w:r>
    </w:p>
    <w:p w:rsidR="006D0F7A" w:rsidRDefault="006D0F7A" w:rsidP="006D0F7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B1A41" w:rsidRPr="00A93527" w:rsidRDefault="005B1A41" w:rsidP="006D0F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фонда оценочных средств</w:t>
      </w:r>
    </w:p>
    <w:p w:rsidR="005B1A41" w:rsidRPr="00187585" w:rsidRDefault="005B1A41" w:rsidP="006C4E7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Формируемые компетенции</w:t>
      </w:r>
    </w:p>
    <w:p w:rsidR="005B1A41" w:rsidRPr="00187585" w:rsidRDefault="005B1A41" w:rsidP="005B1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105"/>
        <w:gridCol w:w="1883"/>
        <w:gridCol w:w="1868"/>
        <w:gridCol w:w="1657"/>
      </w:tblGrid>
      <w:tr w:rsidR="00925461" w:rsidRPr="008875A6" w:rsidTr="006F18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Коды компетенций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компетенции</w:t>
            </w:r>
          </w:p>
        </w:tc>
        <w:tc>
          <w:tcPr>
            <w:tcW w:w="5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Краткое содержание / определение и структура компетенции</w:t>
            </w:r>
          </w:p>
        </w:tc>
      </w:tr>
      <w:tr w:rsidR="00925461" w:rsidRPr="008875A6" w:rsidTr="006F18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>Владеть</w:t>
            </w:r>
          </w:p>
        </w:tc>
      </w:tr>
      <w:tr w:rsidR="00925461" w:rsidRPr="007E4C35" w:rsidTr="006F18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ОПК-1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</w:t>
            </w:r>
            <w:proofErr w:type="gram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применять полученные знания в области </w:t>
            </w:r>
            <w:proofErr w:type="spell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культуроведения</w:t>
            </w:r>
            <w:proofErr w:type="spell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социокультурного</w:t>
            </w:r>
            <w:proofErr w:type="spell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проектирования в профессиональной деятельности и социальной практике.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  <w:tr w:rsidR="00925461" w:rsidRPr="007E4C35" w:rsidTr="006F18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ОПК-2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</w:t>
            </w:r>
            <w:r w:rsidRPr="000A5A8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пособен</w:t>
            </w:r>
            <w:proofErr w:type="gramEnd"/>
            <w:r w:rsidRPr="000A5A8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Основные понятия, виды, свойства измерения и кодирования информации; стандарты государственных требований о защите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</w:t>
            </w:r>
          </w:p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 процессы сбора, хранения и передачи информации; классифицировать носители информации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Методами и средствами защиты информации; основами обеспечения защиты информации в соответствии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с государственными требованиями</w:t>
            </w:r>
          </w:p>
        </w:tc>
      </w:tr>
      <w:tr w:rsidR="00925461" w:rsidRPr="007E4C35" w:rsidTr="006F18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925461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925461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8875A6" w:rsidRDefault="00925461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8875A6">
              <w:rPr>
                <w:rFonts w:ascii="Times New Roman" w:hAnsi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Способен</w:t>
            </w:r>
            <w:proofErr w:type="gramEnd"/>
            <w:r w:rsidRPr="008875A6">
              <w:rPr>
                <w:rFonts w:ascii="Times New Roman" w:hAnsi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 xml:space="preserve"> ориентироваться в проблематике современной государственной культурной политики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925461" w:rsidRPr="007E4C35" w:rsidRDefault="00925461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Cs w:val="0"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использовать теоретические положения для решения прикладных задач.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pStyle w:val="2"/>
              <w:spacing w:before="0" w:line="240" w:lineRule="auto"/>
              <w:jc w:val="both"/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Навыками исследования процессов современной государственной культурной политики.</w:t>
            </w:r>
          </w:p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7E4C35" w:rsidRDefault="00925461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</w:t>
            </w:r>
            <w:proofErr w:type="gram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ориентироваться в проблематике современной государственной культурной политики </w:t>
            </w:r>
          </w:p>
        </w:tc>
      </w:tr>
    </w:tbl>
    <w:p w:rsidR="006D0F7A" w:rsidRDefault="006D0F7A" w:rsidP="00A727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A727C9" w:rsidRPr="00A727C9" w:rsidRDefault="00A727C9" w:rsidP="00A727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изучения дисциплины студент должен:</w:t>
      </w:r>
    </w:p>
    <w:p w:rsidR="00A727C9" w:rsidRPr="00A727C9" w:rsidRDefault="00A727C9" w:rsidP="00A727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Знать:</w:t>
      </w:r>
    </w:p>
    <w:p w:rsidR="00A727C9" w:rsidRPr="00A727C9" w:rsidRDefault="00A727C9" w:rsidP="00BE7258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специфику социального и культурного бытия человека и общества;</w:t>
      </w:r>
    </w:p>
    <w:p w:rsidR="00A727C9" w:rsidRPr="00A727C9" w:rsidRDefault="00A727C9" w:rsidP="00BE7258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логику и основные этапы развития мысли в области культурологии;</w:t>
      </w:r>
    </w:p>
    <w:p w:rsidR="00A727C9" w:rsidRPr="00A727C9" w:rsidRDefault="00A727C9" w:rsidP="00BE7258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основные культурологические принципы и категории;</w:t>
      </w:r>
    </w:p>
    <w:p w:rsidR="00A727C9" w:rsidRPr="00A727C9" w:rsidRDefault="00A727C9" w:rsidP="00BE7258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базовые тексты, составляющие сущность прикладной культурологии, их основную проблематику, исторический и теоретический контекст формирования</w:t>
      </w:r>
    </w:p>
    <w:p w:rsidR="00A727C9" w:rsidRPr="00A727C9" w:rsidRDefault="00A727C9" w:rsidP="00BE7258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актуальные проблемы культурологии в России и за рубежом</w:t>
      </w:r>
    </w:p>
    <w:p w:rsidR="00A727C9" w:rsidRPr="00A727C9" w:rsidRDefault="00A727C9" w:rsidP="00A727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Уметь:</w:t>
      </w:r>
    </w:p>
    <w:p w:rsidR="00A727C9" w:rsidRPr="00A727C9" w:rsidRDefault="00A727C9" w:rsidP="00BE7258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аргументировано и логично, с опорой на весь массив изучаемого материала и использованием категориального аппарата культурологической науки излагать знания в области теории и истории, прикладных аспектов культурологии;</w:t>
      </w:r>
    </w:p>
    <w:p w:rsidR="00A727C9" w:rsidRPr="00A727C9" w:rsidRDefault="00A727C9" w:rsidP="00BE7258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анализировать базовые культурологические тексты, интерпретировать их содержание и проблематику в соответствии с историческим и теоретическим контекстом;</w:t>
      </w:r>
    </w:p>
    <w:p w:rsidR="00A727C9" w:rsidRPr="00A727C9" w:rsidRDefault="00A727C9" w:rsidP="00BE7258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анализировать культурологическую проблематику современного постиндустриального общества</w:t>
      </w:r>
    </w:p>
    <w:p w:rsidR="00A727C9" w:rsidRPr="00A727C9" w:rsidRDefault="00A727C9" w:rsidP="00BE7258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применять полученные знания в экспертной деятельности, критически оценивать социально-экономические проекты с точки зрения их соответствия культурных интересам и потребностям человека и общества</w:t>
      </w:r>
    </w:p>
    <w:p w:rsidR="00A727C9" w:rsidRPr="00A727C9" w:rsidRDefault="00A727C9" w:rsidP="00A727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Владеть: </w:t>
      </w:r>
    </w:p>
    <w:p w:rsidR="00A727C9" w:rsidRPr="00A727C9" w:rsidRDefault="00A727C9" w:rsidP="00BE7258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понятийным аппаратом дисциплины</w:t>
      </w:r>
    </w:p>
    <w:p w:rsidR="00A727C9" w:rsidRPr="00A727C9" w:rsidRDefault="00A727C9" w:rsidP="00BE7258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способами осуществления проектной деятельности в различных сферах </w:t>
      </w:r>
      <w:proofErr w:type="spellStart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социальнокультурной</w:t>
      </w:r>
      <w:proofErr w:type="spellEnd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деятельности, </w:t>
      </w:r>
    </w:p>
    <w:p w:rsidR="00A727C9" w:rsidRPr="00A727C9" w:rsidRDefault="00A727C9" w:rsidP="00BE7258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способностью разрабатывать социокультурные проекты с учетом конкретных заданных параметров;</w:t>
      </w:r>
    </w:p>
    <w:p w:rsidR="00A727C9" w:rsidRPr="00A727C9" w:rsidRDefault="00A727C9" w:rsidP="00BE7258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способностью к ориентации в проблематике современной государственной культурной политики Российской Федерации;</w:t>
      </w:r>
    </w:p>
    <w:p w:rsidR="00A727C9" w:rsidRPr="00A727C9" w:rsidRDefault="00A727C9" w:rsidP="00BE7258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способностью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безопасности; способностью к применению полученных знаний в области </w:t>
      </w:r>
      <w:proofErr w:type="spellStart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культуроведения</w:t>
      </w:r>
      <w:proofErr w:type="spellEnd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proofErr w:type="spellStart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социокультурного</w:t>
      </w:r>
      <w:proofErr w:type="spellEnd"/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проектирования в профессиональной деятельности и социальной практике.</w:t>
      </w:r>
    </w:p>
    <w:p w:rsidR="00A945BA" w:rsidRPr="00187585" w:rsidRDefault="00A945BA" w:rsidP="003A4B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C8E" w:rsidRPr="00187585" w:rsidRDefault="00F15C8E" w:rsidP="005B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B1A41" w:rsidRPr="00187585" w:rsidRDefault="00F15C8E" w:rsidP="005B1A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B1A41" w:rsidRPr="00187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оценочных средств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315"/>
        <w:gridCol w:w="3085"/>
        <w:gridCol w:w="2779"/>
      </w:tblGrid>
      <w:tr w:rsidR="005B1A41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B770D5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810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Семинарское занятие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A93527" w:rsidRDefault="00B770D5" w:rsidP="00A9352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7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задание ориентировано на совершенствование умений самостоятельно работать с литературой, составляющей основу современных культурологических исследовательских практик; на развитие творческого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</w:t>
            </w:r>
            <w:r w:rsidR="00742E3E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A72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</w:pPr>
            <w:r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Темы семинарских занятий </w:t>
            </w:r>
            <w:r w:rsidR="00A72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 </w:t>
            </w:r>
          </w:p>
        </w:tc>
      </w:tr>
      <w:tr w:rsidR="005B1A41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D5" w:rsidRPr="00187585" w:rsidRDefault="00B770D5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1A41" w:rsidRPr="00187585" w:rsidRDefault="005B1A41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A727C9" w:rsidP="0037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Экзамен</w:t>
            </w:r>
            <w:r w:rsidR="00371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FF5642" w:rsidP="00D1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периодической отчетности студента, определяемые учебным планом, призванные выявить уровень, 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A727C9" w:rsidP="005B1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lastRenderedPageBreak/>
              <w:t xml:space="preserve"> Э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>кзаменационные требования</w:t>
            </w:r>
            <w:r w:rsidR="00B770D5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 в виде вопросов</w:t>
            </w:r>
          </w:p>
        </w:tc>
      </w:tr>
    </w:tbl>
    <w:p w:rsidR="005B1A41" w:rsidRDefault="005B1A41" w:rsidP="005B1A4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86065E" w:rsidRDefault="0086065E" w:rsidP="005B1A4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25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2767"/>
        <w:gridCol w:w="2058"/>
        <w:gridCol w:w="1467"/>
        <w:gridCol w:w="1927"/>
        <w:gridCol w:w="1510"/>
      </w:tblGrid>
      <w:tr w:rsidR="00832BBA" w:rsidRPr="00187585" w:rsidTr="009D0F8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Оценочные средства </w:t>
            </w:r>
          </w:p>
        </w:tc>
      </w:tr>
      <w:tr w:rsidR="00832BBA" w:rsidRPr="00187585" w:rsidTr="009D0F8C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Контролируемые разделы, темы, модули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семестр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оценочные средства</w:t>
            </w:r>
          </w:p>
        </w:tc>
      </w:tr>
      <w:tr w:rsidR="00832BBA" w:rsidRPr="00187585" w:rsidTr="009D0F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DF6046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</w:t>
            </w:r>
          </w:p>
        </w:tc>
      </w:tr>
      <w:tr w:rsidR="00EF2E43" w:rsidRPr="00187585" w:rsidTr="009D0F8C">
        <w:trPr>
          <w:trHeight w:val="88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55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555F3B" w:rsidRDefault="00EF2E43" w:rsidP="0055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Культурология как комплексная научная дисциплина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187585" w:rsidRDefault="00EF2E43" w:rsidP="0055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55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55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F2E43" w:rsidRPr="00187585" w:rsidRDefault="00EF2E43" w:rsidP="00555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EF2E43" w:rsidRPr="00187585" w:rsidRDefault="00EF2E43" w:rsidP="0055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Default="00EF2E43">
            <w:r w:rsidRPr="001F7128"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EF2E43" w:rsidRPr="00187585" w:rsidTr="009D0F8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555F3B" w:rsidRDefault="00EF2E43" w:rsidP="009D0F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Политика как область культурологического знания и экспертизы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FC75BB" w:rsidRDefault="00EF2E43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Default="00EF2E43">
            <w:r w:rsidRPr="001F7128"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EF2E43" w:rsidRPr="00187585" w:rsidTr="009D0F8C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555F3B" w:rsidRDefault="00EF2E43" w:rsidP="009D0F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Экология как область культурологического знания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FC75BB" w:rsidRDefault="00EF2E43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Pr="00187585" w:rsidRDefault="00EF2E43" w:rsidP="009D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F2E43" w:rsidRPr="00187585" w:rsidRDefault="00EF2E43" w:rsidP="009D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E43" w:rsidRPr="00187585" w:rsidRDefault="00EF2E43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E43" w:rsidRDefault="00EF2E43">
            <w:r w:rsidRPr="001F7128"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11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Медицина в свете культурологии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Государственная безопасность как культурологическая проблема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EF2E43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Культурологическая экспертиза </w:t>
            </w:r>
            <w:proofErr w:type="gramStart"/>
            <w:r w:rsidRPr="00555F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социально-экономический</w:t>
            </w:r>
            <w:proofErr w:type="gramEnd"/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</w:t>
            </w:r>
            <w:r w:rsidRPr="00555F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Культурологическая составляющая деятельности полиции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Культурологическая составляющая деятельности Вооруженных сил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 Культурология и внешняя политика государства (публичная дипломатия)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EF2E43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Культурология и </w:t>
            </w:r>
            <w:proofErr w:type="spellStart"/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досуговая</w:t>
            </w:r>
            <w:proofErr w:type="spellEnd"/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3564A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B7652C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B7652C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Культурологические аспекты семьи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3564A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B7652C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B7652C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Культурологические аспекты образования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3564A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B7652C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B7652C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 xml:space="preserve">Культурологические аспекты глобализации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3564A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B7652C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B7652C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925461" w:rsidRPr="00187585" w:rsidTr="009D0F8C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555F3B" w:rsidRDefault="00925461" w:rsidP="009D0F8C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F3B">
              <w:rPr>
                <w:rFonts w:ascii="Times New Roman" w:hAnsi="Times New Roman" w:cs="Times New Roman"/>
                <w:sz w:val="28"/>
                <w:szCs w:val="28"/>
              </w:rPr>
              <w:t>Культура и элита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FC75BB" w:rsidRDefault="00925461" w:rsidP="008B3A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ОПК-1,2,4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3564A1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187585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925461" w:rsidRPr="00B7652C" w:rsidRDefault="00925461" w:rsidP="009D0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461" w:rsidRPr="00B7652C" w:rsidRDefault="00925461" w:rsidP="009D0F8C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</w:tbl>
    <w:p w:rsidR="00340216" w:rsidRDefault="002703CA" w:rsidP="0086065E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832BBA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25313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1A41" w:rsidRPr="00B62D89" w:rsidRDefault="00225313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D89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B62D89" w:rsidRDefault="00B62D89" w:rsidP="00810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41" w:rsidRPr="00187585" w:rsidRDefault="005B1A41" w:rsidP="00810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B62D89" w:rsidRPr="00187585">
        <w:rPr>
          <w:rFonts w:ascii="Times New Roman" w:hAnsi="Times New Roman" w:cs="Times New Roman"/>
          <w:b/>
          <w:sz w:val="28"/>
          <w:szCs w:val="28"/>
        </w:rPr>
        <w:t>оценки учебных</w:t>
      </w:r>
      <w:r w:rsidRPr="00187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D89" w:rsidRPr="00187585">
        <w:rPr>
          <w:rFonts w:ascii="Times New Roman" w:hAnsi="Times New Roman" w:cs="Times New Roman"/>
          <w:b/>
          <w:sz w:val="28"/>
          <w:szCs w:val="28"/>
        </w:rPr>
        <w:t>действий студентов</w:t>
      </w:r>
    </w:p>
    <w:p w:rsidR="005B1A41" w:rsidRPr="00187585" w:rsidRDefault="005B1A41" w:rsidP="00810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(выступление с докладом, по   </w:t>
      </w:r>
      <w:r w:rsidR="00DD6432">
        <w:rPr>
          <w:rFonts w:ascii="Times New Roman" w:hAnsi="Times New Roman" w:cs="Times New Roman"/>
          <w:b/>
          <w:sz w:val="28"/>
          <w:szCs w:val="28"/>
        </w:rPr>
        <w:t>обсуждаемому вопросу) на семинарских занятиях.</w:t>
      </w:r>
    </w:p>
    <w:p w:rsidR="005B1A41" w:rsidRPr="00187585" w:rsidRDefault="00225313" w:rsidP="007732A0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>1</w:t>
      </w:r>
      <w:r w:rsidR="007732A0" w:rsidRPr="00187585">
        <w:rPr>
          <w:rFonts w:ascii="Times New Roman" w:hAnsi="Times New Roman" w:cs="Times New Roman"/>
          <w:b/>
          <w:sz w:val="28"/>
          <w:szCs w:val="28"/>
        </w:rPr>
        <w:t>.1. Критерии оценки</w:t>
      </w:r>
    </w:p>
    <w:p w:rsidR="00225313" w:rsidRPr="00187585" w:rsidRDefault="006C4E7D" w:rsidP="006C4E7D">
      <w:pPr>
        <w:tabs>
          <w:tab w:val="left" w:pos="142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контроля самостоятельной работы является оценка работы студентов на семинарских занятиях. </w:t>
      </w:r>
    </w:p>
    <w:p w:rsidR="00225313" w:rsidRPr="00187585" w:rsidRDefault="006C4E7D" w:rsidP="006C4E7D">
      <w:pPr>
        <w:tabs>
          <w:tab w:val="left" w:pos="142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целями и задачами курса выполнение самостоятельной работы предполагает следующие оценки знания:</w:t>
      </w:r>
    </w:p>
    <w:p w:rsidR="00225313" w:rsidRPr="00187585" w:rsidRDefault="00225313" w:rsidP="006C4E7D">
      <w:pPr>
        <w:tabs>
          <w:tab w:val="left" w:pos="142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Максимальное количество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сообщением по одному из вопросов семинарского занятия;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использование дополнительной рекомендуемой литературы по курсу;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требующуюся информацию, анализировать и интерпретировать ее в соответствии с целями и задачами семинарского занятия;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ориентироваться во всем массиве изучаемого материала, соотносить новый материал </w:t>
      </w:r>
      <w:proofErr w:type="gramStart"/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пройденным;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 по теме, изучаемой самостоятельно студентом;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сформировать и обосновать свою позицию, аргументировать ее;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сформулировать общие выводы и тезисы по выбранной теме;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конспектов в соответствии с требованием.</w:t>
      </w:r>
    </w:p>
    <w:p w:rsidR="00225313" w:rsidRPr="00187585" w:rsidRDefault="00225313" w:rsidP="00225313">
      <w:pPr>
        <w:tabs>
          <w:tab w:val="left" w:pos="270"/>
          <w:tab w:val="left" w:pos="39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313" w:rsidRPr="00187585" w:rsidRDefault="006C4E7D" w:rsidP="006C4E7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E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Хорошо </w:t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с сообщением по одному из вопросов семинарского занятия; 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дополнительной рекомендуемой литературы по изучаемой теме;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достаточно полно раскрыть тему;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источников, оформленного в соответствии с требованиями.</w:t>
      </w:r>
    </w:p>
    <w:p w:rsidR="00225313" w:rsidRPr="00187585" w:rsidRDefault="006C4E7D" w:rsidP="0022531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0F8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Удовлетворительно</w:t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3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дискуссии, дополнение и уточнение выступлений по теме семинарского занятия;</w:t>
      </w:r>
    </w:p>
    <w:p w:rsidR="00351187" w:rsidRPr="00187585" w:rsidRDefault="00225313" w:rsidP="003718CE">
      <w:pPr>
        <w:numPr>
          <w:ilvl w:val="0"/>
          <w:numId w:val="3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 по изучаемой теме.</w:t>
      </w:r>
    </w:p>
    <w:p w:rsidR="00351187" w:rsidRPr="00187585" w:rsidRDefault="00351187" w:rsidP="000F6AD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1A41" w:rsidRPr="00187585" w:rsidRDefault="00225313" w:rsidP="000F6AD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732A0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.2. </w:t>
      </w:r>
      <w:r w:rsidR="005B1A41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семинарских занятий</w:t>
      </w:r>
      <w:r w:rsidR="004F4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вопросов для самостоятельного изучения</w:t>
      </w:r>
    </w:p>
    <w:p w:rsidR="00DF6046" w:rsidRPr="006C4E7D" w:rsidRDefault="00DF6046" w:rsidP="000F6AD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17FC" w:rsidRPr="006C4E7D" w:rsidRDefault="00D117FC" w:rsidP="00D117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1.  Культурология как комплексная научная дисциплина</w:t>
      </w:r>
    </w:p>
    <w:p w:rsidR="00555F3B" w:rsidRPr="00555F3B" w:rsidRDefault="00555F3B" w:rsidP="00BE7258">
      <w:pPr>
        <w:numPr>
          <w:ilvl w:val="0"/>
          <w:numId w:val="20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Интегративная сущность культурологии</w:t>
      </w:r>
    </w:p>
    <w:p w:rsidR="00555F3B" w:rsidRPr="00555F3B" w:rsidRDefault="00555F3B" w:rsidP="00BE7258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Культурология как наука о культурных основаниях человеческой деятельности</w:t>
      </w:r>
    </w:p>
    <w:p w:rsidR="00555F3B" w:rsidRPr="00555F3B" w:rsidRDefault="00555F3B" w:rsidP="00BE7258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Области существования и применения культурологического знания</w:t>
      </w:r>
    </w:p>
    <w:p w:rsidR="00555F3B" w:rsidRPr="00555F3B" w:rsidRDefault="00555F3B" w:rsidP="00BE7258">
      <w:pPr>
        <w:numPr>
          <w:ilvl w:val="0"/>
          <w:numId w:val="20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Сущность и методы культурологической поддержки и экспертизы деятельности субъектов государственной власти, армии, полиции, медицины, образования и досуга.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Тема 2. Политика как область культурологического знания и экспертизы  </w:t>
      </w:r>
    </w:p>
    <w:p w:rsidR="00555F3B" w:rsidRPr="00555F3B" w:rsidRDefault="00555F3B" w:rsidP="00BE7258">
      <w:pPr>
        <w:numPr>
          <w:ilvl w:val="0"/>
          <w:numId w:val="19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Культурная составляющая деятельности политических институтов.</w:t>
      </w:r>
    </w:p>
    <w:p w:rsidR="00555F3B" w:rsidRPr="00555F3B" w:rsidRDefault="00555F3B" w:rsidP="00BE7258">
      <w:pPr>
        <w:numPr>
          <w:ilvl w:val="0"/>
          <w:numId w:val="19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Культура политических лидеров</w:t>
      </w:r>
    </w:p>
    <w:p w:rsidR="00555F3B" w:rsidRPr="00555F3B" w:rsidRDefault="00555F3B" w:rsidP="00BE7258">
      <w:pPr>
        <w:numPr>
          <w:ilvl w:val="0"/>
          <w:numId w:val="19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Культурная политика как деятельность государства</w:t>
      </w:r>
    </w:p>
    <w:p w:rsidR="00555F3B" w:rsidRPr="00555F3B" w:rsidRDefault="00555F3B" w:rsidP="00BE7258">
      <w:pPr>
        <w:numPr>
          <w:ilvl w:val="0"/>
          <w:numId w:val="19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Специфика региональной культурной политики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</w:rPr>
        <w:t>Тема 3. Экология как область культурологического знания и экспертизы</w:t>
      </w:r>
    </w:p>
    <w:p w:rsidR="00555F3B" w:rsidRPr="00555F3B" w:rsidRDefault="00555F3B" w:rsidP="00BE7258">
      <w:pPr>
        <w:numPr>
          <w:ilvl w:val="0"/>
          <w:numId w:val="18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 xml:space="preserve">Экологическая проблематика культурологии </w:t>
      </w:r>
    </w:p>
    <w:p w:rsidR="00555F3B" w:rsidRPr="00555F3B" w:rsidRDefault="00555F3B" w:rsidP="00BE7258">
      <w:pPr>
        <w:numPr>
          <w:ilvl w:val="0"/>
          <w:numId w:val="18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Культурологическая экспертиза экологических проектов</w:t>
      </w:r>
    </w:p>
    <w:p w:rsidR="00555F3B" w:rsidRPr="00555F3B" w:rsidRDefault="00555F3B" w:rsidP="00BE7258">
      <w:pPr>
        <w:numPr>
          <w:ilvl w:val="0"/>
          <w:numId w:val="18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 xml:space="preserve">Взаимосвязь культуры и экосистемы человека. </w:t>
      </w:r>
    </w:p>
    <w:p w:rsidR="00555F3B" w:rsidRPr="00555F3B" w:rsidRDefault="00555F3B" w:rsidP="00BE7258">
      <w:pPr>
        <w:numPr>
          <w:ilvl w:val="0"/>
          <w:numId w:val="18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>Культурологическая экспертиза моделирования экосистем</w:t>
      </w:r>
    </w:p>
    <w:p w:rsidR="00555F3B" w:rsidRPr="00555F3B" w:rsidRDefault="00555F3B" w:rsidP="00BE7258">
      <w:pPr>
        <w:numPr>
          <w:ilvl w:val="0"/>
          <w:numId w:val="18"/>
        </w:numPr>
        <w:suppressAutoHyphens/>
        <w:spacing w:after="0" w:line="240" w:lineRule="auto"/>
        <w:ind w:left="714" w:hanging="357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</w:rPr>
        <w:t xml:space="preserve">Планирование мероприятий по охране природы с учетом региональных культур 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</w:rPr>
        <w:t>Тема 4.  Медицина в свете культурологии</w:t>
      </w:r>
    </w:p>
    <w:p w:rsidR="00555F3B" w:rsidRPr="00555F3B" w:rsidRDefault="00555F3B" w:rsidP="00BE7258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Медицинская проблематика культурологии</w:t>
      </w:r>
    </w:p>
    <w:p w:rsidR="00555F3B" w:rsidRPr="00555F3B" w:rsidRDefault="00555F3B" w:rsidP="00BE7258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Научная медицина и традиционные целительные системы.</w:t>
      </w:r>
    </w:p>
    <w:p w:rsidR="00555F3B" w:rsidRPr="00555F3B" w:rsidRDefault="00555F3B" w:rsidP="00BE7258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медицинских работников</w:t>
      </w:r>
    </w:p>
    <w:p w:rsidR="00555F3B" w:rsidRPr="00555F3B" w:rsidRDefault="00555F3B" w:rsidP="00BE7258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Культурные основания будущего национальной и глобальной медицины 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 5.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Государственная безопасность как культурологическая проблема</w:t>
      </w:r>
    </w:p>
    <w:p w:rsidR="00555F3B" w:rsidRPr="00555F3B" w:rsidRDefault="00555F3B" w:rsidP="00BE7258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Культура и безопасность гражданина и государства. </w:t>
      </w:r>
    </w:p>
    <w:p w:rsidR="00555F3B" w:rsidRPr="00555F3B" w:rsidRDefault="00555F3B" w:rsidP="00BE7258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глобальная безопасность</w:t>
      </w:r>
    </w:p>
    <w:p w:rsidR="00555F3B" w:rsidRPr="00555F3B" w:rsidRDefault="00555F3B" w:rsidP="00BE7258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Возможности культуры в противодействии терроризму</w:t>
      </w:r>
    </w:p>
    <w:p w:rsidR="00555F3B" w:rsidRPr="00555F3B" w:rsidRDefault="00555F3B" w:rsidP="00BE7258">
      <w:pPr>
        <w:numPr>
          <w:ilvl w:val="0"/>
          <w:numId w:val="16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экспертиза национальных и региональных проектов по достижению безопасности.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6</w:t>
      </w: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Культурологическая экспертиза </w:t>
      </w:r>
      <w:proofErr w:type="gramStart"/>
      <w:r w:rsidRPr="00555F3B">
        <w:rPr>
          <w:rFonts w:ascii="Times New Roman" w:eastAsia="Calibri" w:hAnsi="Times New Roman" w:cs="Times New Roman"/>
          <w:b/>
          <w:sz w:val="28"/>
          <w:szCs w:val="28"/>
        </w:rPr>
        <w:t>социально-экономический</w:t>
      </w:r>
      <w:proofErr w:type="gramEnd"/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 проектов</w:t>
      </w:r>
      <w:r w:rsidRPr="00555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555F3B" w:rsidRPr="00555F3B" w:rsidRDefault="00555F3B" w:rsidP="00BE72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экономика: линии взаимосвязи и взаимодействия</w:t>
      </w:r>
    </w:p>
    <w:p w:rsidR="00555F3B" w:rsidRPr="00555F3B" w:rsidRDefault="00555F3B" w:rsidP="00BE72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Экономических</w:t>
      </w:r>
      <w:proofErr w:type="gramEnd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культурный капитал</w:t>
      </w:r>
    </w:p>
    <w:p w:rsidR="00555F3B" w:rsidRPr="00555F3B" w:rsidRDefault="00555F3B" w:rsidP="00BE72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Культурные издержки социально-экономических проектов</w:t>
      </w:r>
    </w:p>
    <w:p w:rsidR="00555F3B" w:rsidRPr="00555F3B" w:rsidRDefault="00555F3B" w:rsidP="00BE7258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условие социально-экономического развития</w:t>
      </w:r>
    </w:p>
    <w:p w:rsidR="00555F3B" w:rsidRPr="00555F3B" w:rsidRDefault="00555F3B" w:rsidP="00555F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7.</w:t>
      </w:r>
      <w:r w:rsidRPr="00555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Культурологическая составляющая деятельности полиции</w:t>
      </w:r>
    </w:p>
    <w:p w:rsidR="00555F3B" w:rsidRPr="00555F3B" w:rsidRDefault="00555F3B" w:rsidP="00BE72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Культура, закон и порядок</w:t>
      </w:r>
    </w:p>
    <w:p w:rsidR="00555F3B" w:rsidRPr="00555F3B" w:rsidRDefault="00555F3B" w:rsidP="00BE72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полиции за рубежом</w:t>
      </w:r>
    </w:p>
    <w:p w:rsidR="00555F3B" w:rsidRPr="00555F3B" w:rsidRDefault="00555F3B" w:rsidP="00BE72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Культурологическая экспертиза подготовки полицейских и деятельности полиции в России</w:t>
      </w:r>
    </w:p>
    <w:p w:rsidR="00555F3B" w:rsidRPr="00555F3B" w:rsidRDefault="00555F3B" w:rsidP="00BE7258">
      <w:pPr>
        <w:numPr>
          <w:ilvl w:val="0"/>
          <w:numId w:val="8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реформа полиции в Российской федерации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 </w:t>
      </w: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8.</w:t>
      </w:r>
      <w:r w:rsidRPr="00555F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Культурологическая составляющая деятельности Вооруженных сил</w:t>
      </w:r>
    </w:p>
    <w:p w:rsidR="00555F3B" w:rsidRPr="00555F3B" w:rsidRDefault="00555F3B" w:rsidP="00BE725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Война и культура – альтернативные способы решения проблем</w:t>
      </w:r>
    </w:p>
    <w:p w:rsidR="00555F3B" w:rsidRPr="00555F3B" w:rsidRDefault="00555F3B" w:rsidP="00BE725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офицеров и солдат за рубежом</w:t>
      </w:r>
    </w:p>
    <w:p w:rsidR="00555F3B" w:rsidRPr="00555F3B" w:rsidRDefault="00555F3B" w:rsidP="00BE725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в Российских вооруженных силах.</w:t>
      </w:r>
    </w:p>
    <w:p w:rsidR="00555F3B" w:rsidRPr="00555F3B" w:rsidRDefault="00555F3B" w:rsidP="00BE7258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основа военного сотрудничества национальных государств.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 9.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Культурология и внешняя политика государства (публичная дипломатия)</w:t>
      </w:r>
    </w:p>
    <w:p w:rsidR="00555F3B" w:rsidRPr="00555F3B" w:rsidRDefault="00555F3B" w:rsidP="00BE725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альтернатива применения силы</w:t>
      </w:r>
    </w:p>
    <w:p w:rsidR="00555F3B" w:rsidRPr="00555F3B" w:rsidRDefault="00555F3B" w:rsidP="00BE725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составляющая публичной дипломатии</w:t>
      </w:r>
    </w:p>
    <w:p w:rsidR="00555F3B" w:rsidRPr="00555F3B" w:rsidRDefault="00555F3B" w:rsidP="00BE725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Культурное сотрудничество как продвижение национальных интересов</w:t>
      </w:r>
    </w:p>
    <w:p w:rsidR="00555F3B" w:rsidRPr="00555F3B" w:rsidRDefault="00555F3B" w:rsidP="00BE7258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составляющая подготовки дипломатов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10.</w:t>
      </w: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Культурология и </w:t>
      </w:r>
      <w:proofErr w:type="spellStart"/>
      <w:r w:rsidRPr="00555F3B">
        <w:rPr>
          <w:rFonts w:ascii="Times New Roman" w:eastAsia="Calibri" w:hAnsi="Times New Roman" w:cs="Times New Roman"/>
          <w:b/>
          <w:sz w:val="28"/>
          <w:szCs w:val="28"/>
        </w:rPr>
        <w:t>досуговая</w:t>
      </w:r>
      <w:proofErr w:type="spellEnd"/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 деятельность</w:t>
      </w:r>
    </w:p>
    <w:p w:rsidR="00555F3B" w:rsidRPr="00555F3B" w:rsidRDefault="00555F3B" w:rsidP="00BE725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Сущностные характеристики </w:t>
      </w:r>
      <w:proofErr w:type="spellStart"/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>куль</w:t>
      </w: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softHyphen/>
        <w:t>тур</w:t>
      </w: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softHyphen/>
        <w:t>но-досуговой</w:t>
      </w:r>
      <w:proofErr w:type="spellEnd"/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деятельности.</w:t>
      </w:r>
    </w:p>
    <w:p w:rsidR="00555F3B" w:rsidRPr="00555F3B" w:rsidRDefault="00555F3B" w:rsidP="00BE725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Цели и принципы </w:t>
      </w:r>
      <w:proofErr w:type="spellStart"/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>куль</w:t>
      </w: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softHyphen/>
        <w:t>турно-досуговой</w:t>
      </w:r>
      <w:proofErr w:type="spellEnd"/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 xml:space="preserve"> дея</w:t>
      </w: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softHyphen/>
        <w:t>тельности.</w:t>
      </w: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55F3B" w:rsidRPr="00555F3B" w:rsidRDefault="00555F3B" w:rsidP="00BE725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napToGrid w:val="0"/>
          <w:sz w:val="28"/>
          <w:szCs w:val="28"/>
        </w:rPr>
        <w:t>Культурологические основания индустрии досуга за рубежом.</w:t>
      </w:r>
    </w:p>
    <w:p w:rsidR="00555F3B" w:rsidRPr="00555F3B" w:rsidRDefault="00555F3B" w:rsidP="00BE7258">
      <w:pPr>
        <w:numPr>
          <w:ilvl w:val="0"/>
          <w:numId w:val="11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Культурологические основания </w:t>
      </w:r>
      <w:proofErr w:type="spell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культурно-досуговой</w:t>
      </w:r>
      <w:proofErr w:type="spellEnd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в России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11.</w:t>
      </w:r>
      <w:r w:rsidRPr="00555F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 xml:space="preserve">Культурологические аспекты семьи и </w:t>
      </w:r>
      <w:proofErr w:type="spellStart"/>
      <w:r w:rsidRPr="00555F3B">
        <w:rPr>
          <w:rFonts w:ascii="Times New Roman" w:eastAsia="Calibri" w:hAnsi="Times New Roman" w:cs="Times New Roman"/>
          <w:b/>
          <w:sz w:val="28"/>
          <w:szCs w:val="28"/>
        </w:rPr>
        <w:t>гендера</w:t>
      </w:r>
      <w:proofErr w:type="spellEnd"/>
    </w:p>
    <w:p w:rsidR="00555F3B" w:rsidRPr="00555F3B" w:rsidRDefault="00555F3B" w:rsidP="00BE725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Культурные основания семьи и </w:t>
      </w:r>
      <w:proofErr w:type="spell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гендера</w:t>
      </w:r>
      <w:proofErr w:type="spellEnd"/>
    </w:p>
    <w:p w:rsidR="00555F3B" w:rsidRPr="00555F3B" w:rsidRDefault="00555F3B" w:rsidP="00BE725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Нуклеарная</w:t>
      </w:r>
      <w:proofErr w:type="spellEnd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традиционная семья как предмет культурологического исследования</w:t>
      </w:r>
    </w:p>
    <w:p w:rsidR="00555F3B" w:rsidRPr="00555F3B" w:rsidRDefault="00555F3B" w:rsidP="00BE725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Культурная специфика построения семьи и </w:t>
      </w:r>
      <w:proofErr w:type="spell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гендерных</w:t>
      </w:r>
      <w:proofErr w:type="spellEnd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отношений за рубежом</w:t>
      </w:r>
    </w:p>
    <w:p w:rsidR="00555F3B" w:rsidRPr="00555F3B" w:rsidRDefault="00555F3B" w:rsidP="00BE725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Семья и </w:t>
      </w:r>
      <w:proofErr w:type="spellStart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гендер</w:t>
      </w:r>
      <w:proofErr w:type="spellEnd"/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проблемы российской культурологической науки и практики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12.</w:t>
      </w: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Культурологические аспекты образования</w:t>
      </w:r>
    </w:p>
    <w:p w:rsidR="00555F3B" w:rsidRPr="00555F3B" w:rsidRDefault="00555F3B" w:rsidP="00BE7258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сущностная основа образования</w:t>
      </w:r>
    </w:p>
    <w:p w:rsidR="00555F3B" w:rsidRPr="00555F3B" w:rsidRDefault="00555F3B" w:rsidP="00BE7258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за рубежом</w:t>
      </w:r>
    </w:p>
    <w:p w:rsidR="00555F3B" w:rsidRPr="00555F3B" w:rsidRDefault="00555F3B" w:rsidP="00BE7258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в России</w:t>
      </w:r>
    </w:p>
    <w:p w:rsidR="00555F3B" w:rsidRPr="00555F3B" w:rsidRDefault="00555F3B" w:rsidP="00BE7258">
      <w:pPr>
        <w:numPr>
          <w:ilvl w:val="0"/>
          <w:numId w:val="13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в глобальном обществе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 13.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Культурологические аспекты глобализации</w:t>
      </w:r>
    </w:p>
    <w:p w:rsidR="00555F3B" w:rsidRPr="00555F3B" w:rsidRDefault="00555F3B" w:rsidP="00BE7258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Культурная составляющая глобализации</w:t>
      </w:r>
    </w:p>
    <w:p w:rsidR="00555F3B" w:rsidRPr="00555F3B" w:rsidRDefault="00555F3B" w:rsidP="00BE7258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Глобализация и развитие национальных культур</w:t>
      </w:r>
    </w:p>
    <w:p w:rsidR="00555F3B" w:rsidRPr="00555F3B" w:rsidRDefault="00555F3B" w:rsidP="00BE7258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культура в условиях глобализации</w:t>
      </w:r>
    </w:p>
    <w:p w:rsidR="00555F3B" w:rsidRPr="00555F3B" w:rsidRDefault="00555F3B" w:rsidP="00BE7258">
      <w:pPr>
        <w:numPr>
          <w:ilvl w:val="0"/>
          <w:numId w:val="14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Культурологические перспективы глобального гражданства</w:t>
      </w:r>
    </w:p>
    <w:p w:rsidR="00555F3B" w:rsidRPr="00555F3B" w:rsidRDefault="00555F3B" w:rsidP="00555F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Тема 14. </w:t>
      </w:r>
      <w:r w:rsidRPr="00555F3B">
        <w:rPr>
          <w:rFonts w:ascii="Times New Roman" w:eastAsia="Calibri" w:hAnsi="Times New Roman" w:cs="Times New Roman"/>
          <w:b/>
          <w:sz w:val="28"/>
          <w:szCs w:val="28"/>
        </w:rPr>
        <w:t>Культура и элита</w:t>
      </w:r>
    </w:p>
    <w:p w:rsidR="00555F3B" w:rsidRPr="00555F3B" w:rsidRDefault="00555F3B" w:rsidP="00BE7258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Элитарная культура и культура элиты</w:t>
      </w:r>
    </w:p>
    <w:p w:rsidR="00555F3B" w:rsidRPr="00555F3B" w:rsidRDefault="00555F3B" w:rsidP="00BE7258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основа власти</w:t>
      </w:r>
    </w:p>
    <w:p w:rsidR="00555F3B" w:rsidRPr="00555F3B" w:rsidRDefault="00555F3B" w:rsidP="00BE7258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мировая, национальная и региональная элита</w:t>
      </w:r>
    </w:p>
    <w:p w:rsidR="00A93527" w:rsidRPr="00555F3B" w:rsidRDefault="00555F3B" w:rsidP="00BE7258">
      <w:pPr>
        <w:numPr>
          <w:ilvl w:val="0"/>
          <w:numId w:val="15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F3B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элита за рубежом и в Российской федерации.</w:t>
      </w:r>
    </w:p>
    <w:p w:rsidR="00A93527" w:rsidRDefault="00A93527" w:rsidP="00D117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B1A41" w:rsidRPr="00B62D89" w:rsidRDefault="00DF6046" w:rsidP="00B62D89">
      <w:pPr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</w:t>
      </w:r>
      <w:r w:rsidR="00225313" w:rsidRPr="00B62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Приложение 2</w:t>
      </w:r>
    </w:p>
    <w:p w:rsidR="00064DED" w:rsidRPr="00187585" w:rsidRDefault="00064DED" w:rsidP="0056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A41" w:rsidRPr="00187585" w:rsidRDefault="00225313" w:rsidP="00B62D89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732A0" w:rsidRPr="00187585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 w:rsidR="00EB2003" w:rsidRPr="001875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2003" w:rsidRPr="00187585">
        <w:rPr>
          <w:rFonts w:ascii="Times New Roman" w:hAnsi="Times New Roman" w:cs="Times New Roman"/>
          <w:b/>
          <w:sz w:val="28"/>
          <w:szCs w:val="28"/>
        </w:rPr>
        <w:t xml:space="preserve">Критерии оценки знаний на </w:t>
      </w:r>
      <w:r w:rsidR="00A93527">
        <w:rPr>
          <w:rFonts w:ascii="Times New Roman" w:hAnsi="Times New Roman" w:cs="Times New Roman"/>
          <w:b/>
          <w:sz w:val="28"/>
          <w:szCs w:val="28"/>
        </w:rPr>
        <w:t>экзамене</w:t>
      </w:r>
    </w:p>
    <w:p w:rsidR="003E440B" w:rsidRPr="00187585" w:rsidRDefault="003E440B" w:rsidP="003E440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</w:t>
      </w: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предусмотрены следующие формы контроля качества знаний студентов: </w:t>
      </w:r>
      <w:r w:rsidR="00165A75" w:rsidRPr="004C4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очное отделение</w:t>
      </w:r>
      <w:r w:rsidR="00B62D89" w:rsidRPr="004C4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6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454">
        <w:rPr>
          <w:rFonts w:ascii="Times New Roman" w:eastAsia="Times New Roman" w:hAnsi="Times New Roman" w:cs="Times New Roman"/>
          <w:sz w:val="28"/>
          <w:szCs w:val="28"/>
          <w:lang w:eastAsia="ru-RU"/>
        </w:rPr>
        <w:t>6 семестр – экзамен.</w:t>
      </w:r>
    </w:p>
    <w:p w:rsidR="003E440B" w:rsidRDefault="003E440B" w:rsidP="00A9352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целями и задачами курса успешное освоение программы предп</w:t>
      </w:r>
      <w:r w:rsid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олагает следующие оценки знания: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усвоившему </w:t>
      </w:r>
      <w:proofErr w:type="gramStart"/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</w:t>
      </w:r>
      <w:proofErr w:type="gramEnd"/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«отлично»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использующим в обучении принцип единства логического и исторического.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оценку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оценки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дисциплины) характера в ответе на вопросы и при выполнении зачетного задания; 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оценка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по окончании вуза без дополнительных занятий по соответствующей дисциплине.</w:t>
      </w:r>
    </w:p>
    <w:p w:rsidR="00A93527" w:rsidRDefault="00A93527" w:rsidP="003E4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7FC" w:rsidRPr="00187585" w:rsidRDefault="00D117FC" w:rsidP="003E4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718CE" w:rsidRPr="00904804" w:rsidRDefault="003E440B" w:rsidP="00904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1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2.2</w:t>
      </w:r>
      <w:r w:rsidR="00DF6046" w:rsidRPr="00D11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Вопросы к зачету</w:t>
      </w:r>
    </w:p>
    <w:p w:rsidR="003718CE" w:rsidRPr="003718CE" w:rsidRDefault="003718CE" w:rsidP="00371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Интегративная сущность культурологии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Культурология как наука о культурных основаниях человеческой деятельности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Области существования и применения культурологического знания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Сущность и методы культурологической поддержки и экспертизы деятельности субъектов государственной власти, армии, полиции, медицины, образования и досуга.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Культурная составляющая деятельности политических институтов.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Культура политических лидеров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Культурная политика как деятельность государства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Специфика региональной культурной политики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Экологическая проблематика культурологии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Культурологическая экспертиза экологических проектов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Взаимосвязь культуры и экосистемы человека.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Культурологическая экспертиза моделирования экосистем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</w:rPr>
        <w:t>Планирование мероприятий по охране природы с учетом региональных культур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Медицинская проблематика культурологии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Научная медицина и традиционные целительные системы.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медицинских работников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Культурные основания будущего национальной и глобальной медицины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безопасность гражданина и государства.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глобальная безопасность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Возможности культуры в противодействии терроризму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экспертиза национальных и региональных проектов по достижению безопасности.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экономика: линии взаимосвязи и взаимодействия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Экономических</w:t>
      </w:r>
      <w:proofErr w:type="gramEnd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культурный капитал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Культурные издержки социально-экономических проектов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условие социально-экономического развития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Культура, закон и порядок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полиции за рубежом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экспертиза подготовки полицейских и деятельности полиции в России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реформа полиции в Российской федерации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Война и культура – альтернативные способы решения проблем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офицеров и солдат за рубежом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подготовка в Российских вооруженных силах.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Культура как основа военного сотрудничества национальных государств.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альтернатива применения силы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составляющая публичной дипломатии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Культурное сотрудничество как продвижение национальных интересов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Культурологическая составляющая подготовки дипломатов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Культурные основания семьи и </w:t>
      </w:r>
      <w:proofErr w:type="spellStart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гендера</w:t>
      </w:r>
      <w:proofErr w:type="spellEnd"/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Нуклеарная</w:t>
      </w:r>
      <w:proofErr w:type="spellEnd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традиционная семья как предмет культурологического исследования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Культурная специфика построения семьи и </w:t>
      </w:r>
      <w:proofErr w:type="spellStart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гендерных</w:t>
      </w:r>
      <w:proofErr w:type="spellEnd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отношений за рубежом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Семья и </w:t>
      </w:r>
      <w:proofErr w:type="spellStart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гендер</w:t>
      </w:r>
      <w:proofErr w:type="spellEnd"/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проблемы российской культурологической науки и практики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сущностная основа образования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за рубежом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в России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Культурологическое образование в глобальном обществе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Культурная составляющая глобализации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Глобализация и развитие национальных культур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культура в условиях глобализации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Культурологические перспективы глобального гражданства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Элитарная культура и культура элиты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как основа власти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мировая, национальная и региональная элита</w:t>
      </w:r>
    </w:p>
    <w:p w:rsidR="004F4454" w:rsidRPr="004F4454" w:rsidRDefault="004F4454" w:rsidP="00BE7258">
      <w:pPr>
        <w:numPr>
          <w:ilvl w:val="0"/>
          <w:numId w:val="21"/>
        </w:numPr>
        <w:suppressAutoHyphens/>
        <w:spacing w:before="100" w:beforeAutospacing="1" w:after="100" w:afterAutospacing="1" w:line="240" w:lineRule="auto"/>
        <w:ind w:left="357" w:right="357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F4454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 и элита за рубежом и в Российской федерации</w:t>
      </w:r>
    </w:p>
    <w:p w:rsidR="003718CE" w:rsidRDefault="003718CE" w:rsidP="0090480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04804" w:rsidRPr="003718CE" w:rsidRDefault="00904804" w:rsidP="0090480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E440B" w:rsidRPr="00187585" w:rsidRDefault="003E440B" w:rsidP="00DF60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A41" w:rsidRPr="00187585" w:rsidRDefault="003E440B" w:rsidP="003E440B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>2.3</w:t>
      </w:r>
      <w:r w:rsidR="007732A0" w:rsidRPr="00187585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 xml:space="preserve">. </w:t>
      </w:r>
      <w:r w:rsidR="009D0F8C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>С</w:t>
      </w:r>
      <w:r w:rsidR="005B1A41" w:rsidRPr="00187585">
        <w:rPr>
          <w:rFonts w:ascii="Times New Roman" w:eastAsia="Times New Roman" w:hAnsi="Times New Roman" w:cs="Times New Roman"/>
          <w:b/>
          <w:iCs/>
          <w:spacing w:val="-2"/>
          <w:sz w:val="28"/>
          <w:szCs w:val="28"/>
          <w:lang w:eastAsia="ru-RU"/>
        </w:rPr>
        <w:t>труктура оценки знаний студента</w:t>
      </w:r>
    </w:p>
    <w:p w:rsidR="001652FA" w:rsidRPr="00187585" w:rsidRDefault="001652FA" w:rsidP="005B1A41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9D0F8C" w:rsidRPr="00187585" w:rsidTr="009D0F8C">
        <w:tc>
          <w:tcPr>
            <w:tcW w:w="9606" w:type="dxa"/>
            <w:shd w:val="clear" w:color="auto" w:fill="auto"/>
          </w:tcPr>
          <w:p w:rsidR="009D0F8C" w:rsidRPr="00187585" w:rsidRDefault="009D0F8C" w:rsidP="005B1A41">
            <w:pPr>
              <w:tabs>
                <w:tab w:val="left" w:pos="1134"/>
                <w:tab w:val="right" w:leader="underscore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лекций</w:t>
            </w:r>
          </w:p>
        </w:tc>
      </w:tr>
      <w:tr w:rsidR="009D0F8C" w:rsidRPr="00187585" w:rsidTr="009D0F8C">
        <w:tc>
          <w:tcPr>
            <w:tcW w:w="9606" w:type="dxa"/>
            <w:shd w:val="clear" w:color="auto" w:fill="auto"/>
          </w:tcPr>
          <w:p w:rsidR="009D0F8C" w:rsidRPr="00187585" w:rsidRDefault="009D0F8C" w:rsidP="005B1A41">
            <w:pPr>
              <w:tabs>
                <w:tab w:val="left" w:pos="1134"/>
                <w:tab w:val="right" w:leader="underscore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 семинаре</w:t>
            </w:r>
          </w:p>
        </w:tc>
      </w:tr>
      <w:tr w:rsidR="009D0F8C" w:rsidRPr="00187585" w:rsidTr="009D0F8C">
        <w:tc>
          <w:tcPr>
            <w:tcW w:w="9606" w:type="dxa"/>
            <w:shd w:val="clear" w:color="auto" w:fill="auto"/>
          </w:tcPr>
          <w:p w:rsidR="009D0F8C" w:rsidRPr="00187585" w:rsidRDefault="009D0F8C" w:rsidP="00904804">
            <w:pPr>
              <w:tabs>
                <w:tab w:val="left" w:pos="1134"/>
                <w:tab w:val="right" w:leader="underscore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Рубежный контроль</w:t>
            </w: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D0F8C" w:rsidRPr="00187585" w:rsidTr="009D0F8C">
        <w:tc>
          <w:tcPr>
            <w:tcW w:w="9606" w:type="dxa"/>
            <w:shd w:val="clear" w:color="auto" w:fill="auto"/>
          </w:tcPr>
          <w:p w:rsidR="009D0F8C" w:rsidRPr="00187585" w:rsidRDefault="009D0F8C" w:rsidP="005B1A41">
            <w:pPr>
              <w:tabs>
                <w:tab w:val="left" w:pos="1134"/>
                <w:tab w:val="right" w:leader="underscore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48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изучение (контрольная работа, реферат)</w:t>
            </w:r>
          </w:p>
        </w:tc>
      </w:tr>
      <w:tr w:rsidR="009D0F8C" w:rsidRPr="00187585" w:rsidTr="009D0F8C">
        <w:tc>
          <w:tcPr>
            <w:tcW w:w="9606" w:type="dxa"/>
            <w:shd w:val="clear" w:color="auto" w:fill="auto"/>
          </w:tcPr>
          <w:p w:rsidR="009D0F8C" w:rsidRPr="00187585" w:rsidRDefault="009D0F8C" w:rsidP="005B1A41">
            <w:pPr>
              <w:tabs>
                <w:tab w:val="left" w:pos="1134"/>
                <w:tab w:val="right" w:leader="underscore" w:pos="85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 на зачете: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получает «зачет», если его ответ соответствует данным требованиям: 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активное использование дополнительной рекомендуемой литературы по дисциплине; 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умение находить требующуюся информацию, анализировать и интерпретировать ее в соответствии с целями и задачами тематики реферата или контрольной работы; 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умение ориентироваться во всем массиве изучаемого материала,  соотносить новый материал </w:t>
      </w:r>
      <w:proofErr w:type="gramStart"/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пройденным; 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умение использовать категориальный аппарат;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умение сформировать и обосновать свою позицию, аргументировать ее; 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сформулировать общие выводы и тезисы по выбранной теме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«Незачет» ставится, если ответ студента не соответствует данным требованиям</w:t>
      </w:r>
    </w:p>
    <w:p w:rsid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 ответа студента на экзамене: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«отлично»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Глубокие знания методологии исследований научных проблем, периодов развития и особенностей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; владение  способами проектной и инновационной деятельности в рамках предметной области истории русской культуры.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Достаточные знания методологии  исследований научных проблем; периодов развития и особенностей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владение способами проектной и инновационной деятельности в рамках предметной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0F8C" w:rsidRPr="009D0F8C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Недостаточные знания методологии  исследований научных проблем, периодов развития и особенностей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владение способами проектной и инновационной деятельности в рамках предметной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</w:p>
    <w:p w:rsidR="005B1A41" w:rsidRPr="00187585" w:rsidRDefault="009D0F8C" w:rsidP="009D0F8C">
      <w:pPr>
        <w:tabs>
          <w:tab w:val="left" w:pos="1134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Слабые знания методологии  исследований научных проблем, периодов развития и особенностей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  <w:r w:rsidRPr="009D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владение способами проектной и инновационной деятельности в рамках предметной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прикладной культурологии</w:t>
      </w:r>
    </w:p>
    <w:p w:rsidR="005B1A41" w:rsidRPr="00187585" w:rsidRDefault="005B1A41" w:rsidP="005B1A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A41" w:rsidRPr="00187585" w:rsidRDefault="005B1A41" w:rsidP="005B1A41">
      <w:pPr>
        <w:tabs>
          <w:tab w:val="left" w:pos="821"/>
        </w:tabs>
        <w:autoSpaceDE w:val="0"/>
        <w:autoSpaceDN w:val="0"/>
        <w:adjustRightInd w:val="0"/>
        <w:spacing w:after="0" w:line="235" w:lineRule="exact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</w:p>
    <w:p w:rsidR="005B1A41" w:rsidRPr="00187585" w:rsidRDefault="005B1A41" w:rsidP="005B1A41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______________________ 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С.Л. </w:t>
      </w:r>
      <w:proofErr w:type="spellStart"/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Гертнер</w:t>
      </w:r>
      <w:proofErr w:type="spellEnd"/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доктор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589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философских наук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; Ю.В. Китов доктор философских наук, профессор</w:t>
      </w:r>
    </w:p>
    <w:p w:rsidR="005B1A41" w:rsidRPr="00187585" w:rsidRDefault="005B1A41" w:rsidP="005B1A41">
      <w:pPr>
        <w:autoSpaceDE w:val="0"/>
        <w:autoSpaceDN w:val="0"/>
        <w:adjustRightInd w:val="0"/>
        <w:spacing w:before="24" w:after="0" w:line="264" w:lineRule="exac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477C" w:rsidRPr="00E223AA" w:rsidRDefault="00F7477C" w:rsidP="00F747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Фонд оценочных средств составлен в соответствии с требованиями ФГОС </w:t>
      </w:r>
      <w:proofErr w:type="gramStart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ВО</w:t>
      </w:r>
      <w:proofErr w:type="gramEnd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proofErr w:type="gramStart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по</w:t>
      </w:r>
      <w:proofErr w:type="gramEnd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направлению 51.03.01 Культурология, профилю подготовки Межкультурные коммуникации.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ФОС</w:t>
      </w: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одобрен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на заседании кафедры культурологии от 29.04.2021 года, протокол № 8.</w:t>
      </w:r>
    </w:p>
    <w:p w:rsidR="00744D83" w:rsidRPr="00187585" w:rsidRDefault="00744D83" w:rsidP="0006584E">
      <w:pPr>
        <w:rPr>
          <w:rFonts w:ascii="Times New Roman" w:hAnsi="Times New Roman" w:cs="Times New Roman"/>
          <w:sz w:val="28"/>
          <w:szCs w:val="28"/>
        </w:rPr>
      </w:pPr>
    </w:p>
    <w:sectPr w:rsidR="00744D83" w:rsidRPr="00187585" w:rsidSect="00E1423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473" w:rsidRDefault="00342473" w:rsidP="00E1423C">
      <w:pPr>
        <w:spacing w:after="0" w:line="240" w:lineRule="auto"/>
      </w:pPr>
      <w:r>
        <w:separator/>
      </w:r>
    </w:p>
  </w:endnote>
  <w:endnote w:type="continuationSeparator" w:id="0">
    <w:p w:rsidR="00342473" w:rsidRDefault="00342473" w:rsidP="00E1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473" w:rsidRDefault="00342473" w:rsidP="00E1423C">
      <w:pPr>
        <w:spacing w:after="0" w:line="240" w:lineRule="auto"/>
      </w:pPr>
      <w:r>
        <w:separator/>
      </w:r>
    </w:p>
  </w:footnote>
  <w:footnote w:type="continuationSeparator" w:id="0">
    <w:p w:rsidR="00342473" w:rsidRDefault="00342473" w:rsidP="00E14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330156"/>
      <w:docPartObj>
        <w:docPartGallery w:val="Page Numbers (Top of Page)"/>
        <w:docPartUnique/>
      </w:docPartObj>
    </w:sdtPr>
    <w:sdtContent>
      <w:p w:rsidR="00555F3B" w:rsidRDefault="00951675">
        <w:pPr>
          <w:pStyle w:val="a7"/>
          <w:jc w:val="center"/>
        </w:pPr>
        <w:r>
          <w:fldChar w:fldCharType="begin"/>
        </w:r>
        <w:r w:rsidR="00555F3B">
          <w:instrText>PAGE   \* MERGEFORMAT</w:instrText>
        </w:r>
        <w:r>
          <w:fldChar w:fldCharType="separate"/>
        </w:r>
        <w:r w:rsidR="00EF2E43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>
    <w:nsid w:val="061D3F54"/>
    <w:multiLevelType w:val="hybridMultilevel"/>
    <w:tmpl w:val="6BBA2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6D1AD4"/>
    <w:multiLevelType w:val="hybridMultilevel"/>
    <w:tmpl w:val="BEDCB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410621"/>
    <w:multiLevelType w:val="hybridMultilevel"/>
    <w:tmpl w:val="82CC3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90551"/>
    <w:multiLevelType w:val="hybridMultilevel"/>
    <w:tmpl w:val="55563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5440F2"/>
    <w:multiLevelType w:val="hybridMultilevel"/>
    <w:tmpl w:val="71621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62C10"/>
    <w:multiLevelType w:val="hybridMultilevel"/>
    <w:tmpl w:val="2C840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890863"/>
    <w:multiLevelType w:val="hybridMultilevel"/>
    <w:tmpl w:val="00BC9728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C754D5"/>
    <w:multiLevelType w:val="hybridMultilevel"/>
    <w:tmpl w:val="87C62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2645AD"/>
    <w:multiLevelType w:val="hybridMultilevel"/>
    <w:tmpl w:val="82822D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DE34479"/>
    <w:multiLevelType w:val="hybridMultilevel"/>
    <w:tmpl w:val="31B66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775E8C"/>
    <w:multiLevelType w:val="hybridMultilevel"/>
    <w:tmpl w:val="75EEAAA4"/>
    <w:lvl w:ilvl="0" w:tplc="BE2E89D0">
      <w:start w:val="1"/>
      <w:numFmt w:val="decimal"/>
      <w:lvlText w:val="%1."/>
      <w:lvlJc w:val="left"/>
      <w:pPr>
        <w:ind w:left="0" w:firstLine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51335"/>
    <w:multiLevelType w:val="hybridMultilevel"/>
    <w:tmpl w:val="3E4A0E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BA639A8"/>
    <w:multiLevelType w:val="hybridMultilevel"/>
    <w:tmpl w:val="406E14F6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9243F"/>
    <w:multiLevelType w:val="hybridMultilevel"/>
    <w:tmpl w:val="6D107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680B4C"/>
    <w:multiLevelType w:val="hybridMultilevel"/>
    <w:tmpl w:val="2EBA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014BDE"/>
    <w:multiLevelType w:val="hybridMultilevel"/>
    <w:tmpl w:val="C5F6FC08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E7649C"/>
    <w:multiLevelType w:val="hybridMultilevel"/>
    <w:tmpl w:val="DC4E2844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7E39B5"/>
    <w:multiLevelType w:val="hybridMultilevel"/>
    <w:tmpl w:val="0FB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9"/>
  </w:num>
  <w:num w:numId="5">
    <w:abstractNumId w:val="18"/>
  </w:num>
  <w:num w:numId="6">
    <w:abstractNumId w:val="9"/>
  </w:num>
  <w:num w:numId="7">
    <w:abstractNumId w:val="13"/>
  </w:num>
  <w:num w:numId="8">
    <w:abstractNumId w:val="16"/>
  </w:num>
  <w:num w:numId="9">
    <w:abstractNumId w:val="14"/>
  </w:num>
  <w:num w:numId="10">
    <w:abstractNumId w:val="6"/>
  </w:num>
  <w:num w:numId="11">
    <w:abstractNumId w:val="4"/>
  </w:num>
  <w:num w:numId="12">
    <w:abstractNumId w:val="3"/>
  </w:num>
  <w:num w:numId="13">
    <w:abstractNumId w:val="22"/>
  </w:num>
  <w:num w:numId="14">
    <w:abstractNumId w:val="10"/>
  </w:num>
  <w:num w:numId="15">
    <w:abstractNumId w:val="12"/>
  </w:num>
  <w:num w:numId="16">
    <w:abstractNumId w:val="2"/>
  </w:num>
  <w:num w:numId="17">
    <w:abstractNumId w:val="20"/>
  </w:num>
  <w:num w:numId="18">
    <w:abstractNumId w:val="11"/>
  </w:num>
  <w:num w:numId="19">
    <w:abstractNumId w:val="17"/>
  </w:num>
  <w:num w:numId="20">
    <w:abstractNumId w:val="21"/>
  </w:num>
  <w:num w:numId="21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B8E"/>
    <w:rsid w:val="000624D5"/>
    <w:rsid w:val="00064DED"/>
    <w:rsid w:val="0006584E"/>
    <w:rsid w:val="000F396D"/>
    <w:rsid w:val="000F5278"/>
    <w:rsid w:val="000F6AD6"/>
    <w:rsid w:val="00114F85"/>
    <w:rsid w:val="001652FA"/>
    <w:rsid w:val="00165A75"/>
    <w:rsid w:val="00187585"/>
    <w:rsid w:val="001D6A07"/>
    <w:rsid w:val="001E3483"/>
    <w:rsid w:val="00225313"/>
    <w:rsid w:val="00262D90"/>
    <w:rsid w:val="002703CA"/>
    <w:rsid w:val="00284CBD"/>
    <w:rsid w:val="002C075E"/>
    <w:rsid w:val="003028D8"/>
    <w:rsid w:val="00312AEF"/>
    <w:rsid w:val="00340216"/>
    <w:rsid w:val="00342473"/>
    <w:rsid w:val="00351187"/>
    <w:rsid w:val="003564A1"/>
    <w:rsid w:val="003718CE"/>
    <w:rsid w:val="00381995"/>
    <w:rsid w:val="003A4BD3"/>
    <w:rsid w:val="003C7364"/>
    <w:rsid w:val="003E440B"/>
    <w:rsid w:val="00436B74"/>
    <w:rsid w:val="004517BA"/>
    <w:rsid w:val="00460B8E"/>
    <w:rsid w:val="004C4790"/>
    <w:rsid w:val="004F4454"/>
    <w:rsid w:val="00502E75"/>
    <w:rsid w:val="00504EEC"/>
    <w:rsid w:val="005524C7"/>
    <w:rsid w:val="00552DAE"/>
    <w:rsid w:val="00555F3B"/>
    <w:rsid w:val="005655DB"/>
    <w:rsid w:val="00566DCD"/>
    <w:rsid w:val="005830E3"/>
    <w:rsid w:val="00583AF1"/>
    <w:rsid w:val="005962EA"/>
    <w:rsid w:val="005A28A1"/>
    <w:rsid w:val="005A42D0"/>
    <w:rsid w:val="005B1A41"/>
    <w:rsid w:val="005F0B77"/>
    <w:rsid w:val="00624D99"/>
    <w:rsid w:val="0069746E"/>
    <w:rsid w:val="006A36C3"/>
    <w:rsid w:val="006C4E7D"/>
    <w:rsid w:val="006D0F7A"/>
    <w:rsid w:val="00705FB1"/>
    <w:rsid w:val="0071140C"/>
    <w:rsid w:val="0072192C"/>
    <w:rsid w:val="007322E2"/>
    <w:rsid w:val="00742E3E"/>
    <w:rsid w:val="00744D83"/>
    <w:rsid w:val="00756D3E"/>
    <w:rsid w:val="007732A0"/>
    <w:rsid w:val="007B75F0"/>
    <w:rsid w:val="008000F9"/>
    <w:rsid w:val="00810C48"/>
    <w:rsid w:val="00824E57"/>
    <w:rsid w:val="00832BBA"/>
    <w:rsid w:val="00845B70"/>
    <w:rsid w:val="0086065E"/>
    <w:rsid w:val="00870D8E"/>
    <w:rsid w:val="0088760B"/>
    <w:rsid w:val="0090190A"/>
    <w:rsid w:val="00904804"/>
    <w:rsid w:val="00925461"/>
    <w:rsid w:val="00951675"/>
    <w:rsid w:val="009D0F8C"/>
    <w:rsid w:val="009D4C19"/>
    <w:rsid w:val="00A727C9"/>
    <w:rsid w:val="00A93527"/>
    <w:rsid w:val="00A945BA"/>
    <w:rsid w:val="00AA1589"/>
    <w:rsid w:val="00AC0F38"/>
    <w:rsid w:val="00B27A39"/>
    <w:rsid w:val="00B62D89"/>
    <w:rsid w:val="00B7652C"/>
    <w:rsid w:val="00B770D5"/>
    <w:rsid w:val="00BE7258"/>
    <w:rsid w:val="00C15646"/>
    <w:rsid w:val="00C54AEA"/>
    <w:rsid w:val="00C70EB1"/>
    <w:rsid w:val="00CA67CD"/>
    <w:rsid w:val="00CB5BEE"/>
    <w:rsid w:val="00D117FC"/>
    <w:rsid w:val="00D3367B"/>
    <w:rsid w:val="00D93E49"/>
    <w:rsid w:val="00DA766F"/>
    <w:rsid w:val="00DB283A"/>
    <w:rsid w:val="00DC1897"/>
    <w:rsid w:val="00DD6432"/>
    <w:rsid w:val="00DF6046"/>
    <w:rsid w:val="00E1423C"/>
    <w:rsid w:val="00E60A38"/>
    <w:rsid w:val="00EA44D8"/>
    <w:rsid w:val="00EB2003"/>
    <w:rsid w:val="00EC4C42"/>
    <w:rsid w:val="00EF20E1"/>
    <w:rsid w:val="00EF2E43"/>
    <w:rsid w:val="00F13BE6"/>
    <w:rsid w:val="00F15C8E"/>
    <w:rsid w:val="00F70239"/>
    <w:rsid w:val="00F7477C"/>
    <w:rsid w:val="00F80E53"/>
    <w:rsid w:val="00F83529"/>
    <w:rsid w:val="00FA17BF"/>
    <w:rsid w:val="00FA1BD3"/>
    <w:rsid w:val="00FA2F68"/>
    <w:rsid w:val="00FB0532"/>
    <w:rsid w:val="00FF5642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39"/>
  </w:style>
  <w:style w:type="paragraph" w:styleId="2">
    <w:name w:val="heading 2"/>
    <w:basedOn w:val="a"/>
    <w:next w:val="a"/>
    <w:link w:val="20"/>
    <w:qFormat/>
    <w:rsid w:val="00925461"/>
    <w:pPr>
      <w:keepNext/>
      <w:keepLines/>
      <w:spacing w:before="200" w:after="0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1A41"/>
  </w:style>
  <w:style w:type="paragraph" w:styleId="a3">
    <w:name w:val="Normal (Web)"/>
    <w:basedOn w:val="a"/>
    <w:unhideWhenUsed/>
    <w:rsid w:val="005B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1A41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832BBA"/>
  </w:style>
  <w:style w:type="paragraph" w:styleId="a5">
    <w:name w:val="Body Text"/>
    <w:basedOn w:val="a"/>
    <w:link w:val="a6"/>
    <w:rsid w:val="00DF60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F604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Default">
    <w:name w:val="Default"/>
    <w:rsid w:val="00DF6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paragraph" w:styleId="a7">
    <w:name w:val="header"/>
    <w:basedOn w:val="a"/>
    <w:link w:val="a8"/>
    <w:uiPriority w:val="99"/>
    <w:unhideWhenUsed/>
    <w:rsid w:val="00E14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23C"/>
  </w:style>
  <w:style w:type="paragraph" w:styleId="a9">
    <w:name w:val="footer"/>
    <w:basedOn w:val="a"/>
    <w:link w:val="aa"/>
    <w:uiPriority w:val="99"/>
    <w:unhideWhenUsed/>
    <w:rsid w:val="00E14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23C"/>
  </w:style>
  <w:style w:type="paragraph" w:styleId="ab">
    <w:name w:val="Balloon Text"/>
    <w:basedOn w:val="a"/>
    <w:link w:val="ac"/>
    <w:uiPriority w:val="99"/>
    <w:semiHidden/>
    <w:unhideWhenUsed/>
    <w:rsid w:val="005830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830E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925461"/>
    <w:rPr>
      <w:rFonts w:ascii="Calibri Light" w:eastAsia="MS Gothic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">
    <w:name w:val="л–’”‰’”Ћ Њђ– (3)"/>
    <w:rsid w:val="009254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Ivanjko</cp:lastModifiedBy>
  <cp:revision>5</cp:revision>
  <cp:lastPrinted>2019-06-18T11:09:00Z</cp:lastPrinted>
  <dcterms:created xsi:type="dcterms:W3CDTF">2022-01-23T15:33:00Z</dcterms:created>
  <dcterms:modified xsi:type="dcterms:W3CDTF">2023-02-07T15:16:00Z</dcterms:modified>
</cp:coreProperties>
</file>